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方正大标宋简体" w:hAnsi="方正大标宋简体" w:eastAsia="方正小标宋简体" w:cs="方正大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6"/>
          <w:w w:val="5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505460</wp:posOffset>
                </wp:positionV>
                <wp:extent cx="1301115" cy="105219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115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720" w:lineRule="exact"/>
                              <w:jc w:val="distribute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-23"/>
                                <w:w w:val="58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-23"/>
                                <w:w w:val="58"/>
                                <w:sz w:val="72"/>
                                <w:szCs w:val="72"/>
                              </w:rPr>
                              <w:t>高新技术</w:t>
                            </w:r>
                          </w:p>
                          <w:p>
                            <w:pPr>
                              <w:spacing w:line="720" w:lineRule="exact"/>
                              <w:jc w:val="distribute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/>
                                <w:spacing w:val="-23"/>
                                <w:w w:val="58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-23"/>
                                <w:w w:val="58"/>
                                <w:sz w:val="72"/>
                                <w:szCs w:val="72"/>
                              </w:rPr>
                              <w:t>产业开发区</w:t>
                            </w:r>
                          </w:p>
                        </w:txbxContent>
                      </wps:txbx>
                      <wps:bodyPr vert="horz" lIns="0" tIns="36000" rIns="3600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4pt;margin-top:39.8pt;height:82.85pt;width:102.45pt;z-index:251659264;mso-width-relative:page;mso-height-relative:page;" filled="f" stroked="f" coordsize="21600,21600" o:gfxdata="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lDhz6NcAAAAKAQAADwAAAAAAAAAB&#10;ACAAAAAiAAAAZHJzL2Rvd25yZXYueG1sUEsBAhQAFAAAAAgAh07iQMJvMPvYAQAArgMAAA4AAAAA&#10;AAAAAQAgAAAAJgEAAGRycy9lMm9Eb2MueG1sUEsFBgAAAAAGAAYAWQEAAHAFAAAAAA==&#10;">
                <v:fill on="f" focussize="0,0"/>
                <v:stroke on="f"/>
                <v:imagedata o:title=""/>
                <o:lock v:ext="edit" aspectratio="f"/>
                <v:textbox inset="0mm,1mm,1mm,0mm">
                  <w:txbxContent>
                    <w:p>
                      <w:pPr>
                        <w:spacing w:line="720" w:lineRule="exact"/>
                        <w:jc w:val="distribute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-23"/>
                          <w:w w:val="58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-23"/>
                          <w:w w:val="58"/>
                          <w:sz w:val="72"/>
                          <w:szCs w:val="72"/>
                        </w:rPr>
                        <w:t>高新技术</w:t>
                      </w:r>
                    </w:p>
                    <w:p>
                      <w:pPr>
                        <w:spacing w:line="720" w:lineRule="exact"/>
                        <w:jc w:val="distribute"/>
                        <w:rPr>
                          <w:rFonts w:hint="eastAsia" w:ascii="方正小标宋简体" w:hAnsi="方正小标宋简体" w:eastAsia="方正小标宋简体" w:cs="方正小标宋简体"/>
                          <w:color w:val="000000"/>
                          <w:spacing w:val="-23"/>
                          <w:w w:val="58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-23"/>
                          <w:w w:val="58"/>
                          <w:sz w:val="72"/>
                          <w:szCs w:val="72"/>
                        </w:rPr>
                        <w:t>产业开发区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6"/>
          <w:w w:val="50"/>
          <w:sz w:val="144"/>
          <w:szCs w:val="144"/>
        </w:rPr>
        <w:t>枣庄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6"/>
          <w:w w:val="50"/>
          <w:sz w:val="144"/>
          <w:szCs w:val="1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6"/>
          <w:w w:val="50"/>
          <w:sz w:val="144"/>
          <w:szCs w:val="144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6"/>
          <w:w w:val="50"/>
          <w:sz w:val="144"/>
          <w:szCs w:val="1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6"/>
          <w:w w:val="46"/>
          <w:sz w:val="144"/>
          <w:szCs w:val="144"/>
          <w:lang w:val="en-US" w:eastAsia="zh-CN"/>
        </w:rPr>
        <w:t>管理委员会文件</w:t>
      </w:r>
    </w:p>
    <w:p>
      <w:pPr>
        <w:pStyle w:val="3"/>
        <w:bidi w:val="0"/>
        <w:jc w:val="center"/>
        <w:rPr>
          <w:rFonts w:hint="eastAsia" w:ascii="方正大标宋简体" w:hAnsi="方正大标宋简体" w:eastAsia="方正大标宋简体" w:cs="方正大标宋简体"/>
        </w:rPr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枣高管发〔2023〕3号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</w:rPr>
      </w:pPr>
      <w:r>
        <w:rPr>
          <w:rFonts w:hAnsi="宋体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228600</wp:posOffset>
                </wp:positionV>
                <wp:extent cx="5867400" cy="0"/>
                <wp:effectExtent l="0" t="13970" r="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1.55pt;margin-top:18pt;height:0pt;width:462pt;z-index:251660288;mso-width-relative:page;mso-height-relative:page;" filled="f" stroked="t" coordsize="21600,21600" o:gfxdata="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8ttFtYAAAAJAQAADwAAAAAAAAABACAAAAAiAAAAZHJzL2Rvd25yZXYu&#10;eG1sUEsBAhQAFAAAAAgAh07iQMkFc1D9AQAA8wMAAA4AAAAAAAAAAQAgAAAAJQEAAGRycy9lMm9E&#10;b2MueG1sUEsFBgAAAAAGAAYAWQEAAJQ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</w:rPr>
        <w:t>枣庄高新区管理委员会关于下达2023年度全区安全生产控制目标的通知</w:t>
      </w:r>
    </w:p>
    <w:p>
      <w:pPr>
        <w:rPr>
          <w:rFonts w:hint="eastAsia" w:ascii="方正大标宋简体" w:hAnsi="方正大标宋简体" w:eastAsia="方正大标宋简体" w:cs="方正大标宋简体"/>
        </w:rPr>
      </w:pPr>
    </w:p>
    <w:p>
      <w:pPr>
        <w:rPr>
          <w:rFonts w:hint="eastAsia" w:ascii="方正大标宋简体" w:hAnsi="方正大标宋简体" w:eastAsia="方正大标宋简体" w:cs="方正大标宋简体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各街道办事处，各部门单位，各集团公司，各大企业：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为切实做好全年安全生产工作，管委会确定2023年度全区安全生产控制目标为：杜绝较大及以上生产安全事故的发生。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级各部门各单位要以习近平新时代中国特色社会主义思想为指导，深入贯彻党的二十大精神，牢固树立安全发展理念，以省委、省政府“八抓20条”创新措施为抓手，以防范和遏制生产安全事故为重点，全面落实安全生产责任制，大力夯实基层基础，不断提升安全防范治理能力和安全生产治理水平，确保不突破管委会下达的年度安全生产控制目标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终，管委会将组织有关部门单位对各街道办事处、区有关部门单位、企业的安全生产目标责任完成情况、履行安全职责情况进行考核，对认真履行安全监管职责、未突破安全生产控制目标、安全生产目标责任考核合格的单位予以表彰奖励。对出现下列情况之一者，取消该单位及其主要负责人当年度评先评优资格，并予以通报批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一、发生死亡1人以上（含1人）生产安全责任事故的企事业单位；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二、发生累计死亡2人以上（含2人）生产安全责任事故的相关行业企业主管部门、监管部门、街道办事处；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三、发生累计死亡2人以上（含2人）生产安全责任事故的相关行业企业所属园区运营公司（集团公司）；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四、迟报、漏报、谎报、瞒报或未按生产安全事故报告程序上报的街道办事处、区有关部门单位和企事业单位;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五、年度内2次受到区安委会通报批评或下达重大安全隐患整改指令后，逾期未整改的企事业单位;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六、街道办事处、区有关部门单位在所辖区域行业领域内，对群众举报、上级督办、日常检查发现企事业单位违反安全生产管理相关规定，没采取有效措施予以依法查处的；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七、街道办事处、区有关部门单位和企业安全生产目标责任考核被评定为不合格的；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八、除以上情形外，根据《山东省党政领导干部安全生产责任追究办法（试行）》，领导干部被问责的街道办事处、区有关部门单位和涉及的企事业单位。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                             枣庄高新区管理委员会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jc w:val="righ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                                  2023年3月17日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N2ZkNmZlMWM5ZTUxYWFkODU5OWU2YTM1ODZiMWQifQ=="/>
  </w:docVars>
  <w:rsids>
    <w:rsidRoot w:val="22B36BFA"/>
    <w:rsid w:val="22B36BFA"/>
    <w:rsid w:val="768A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832</Words>
  <Characters>912</Characters>
  <Lines>0</Lines>
  <Paragraphs>0</Paragraphs>
  <TotalTime>2</TotalTime>
  <ScaleCrop>false</ScaleCrop>
  <LinksUpToDate>false</LinksUpToDate>
  <CharactersWithSpaces>912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2023-03-29T03:22:00Z</dcterms:created>
  <dc:creator>凡凡.</dc:creator>
  <cp:lastModifiedBy>垚垚垚</cp:lastModifiedBy>
  <dcterms:modified xsi:type="dcterms:W3CDTF">2023-03-29T03:31:35Z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90BFEB0FC0EE4BD4BF0518C919EB218C</vt:lpwstr>
  </property>
</Properties>
</file>